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20" w:before="0" w:line="240" w:lineRule="auto"/>
        <w:contextualSpacing w:val="0"/>
        <w:rPr>
          <w:rFonts w:ascii="Arial" w:cs="Arial" w:eastAsia="Arial" w:hAnsi="Arial"/>
          <w:b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NAME OF APPLICANT/ CONTACT PERSON: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7183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5580" y="3773967"/>
                          <a:ext cx="6720839" cy="1206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718300" cy="12700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pBdr/>
        <w:spacing w:after="120" w:before="0" w:line="240" w:lineRule="auto"/>
        <w:contextualSpacing w:val="0"/>
        <w:rPr>
          <w:rFonts w:ascii="Arial" w:cs="Arial" w:eastAsia="Arial" w:hAnsi="Arial"/>
          <w:b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NAME OF COMPANY (IF APPLICABLE):      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127000</wp:posOffset>
                </wp:positionV>
                <wp:extent cx="67056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3200" y="3778412"/>
                          <a:ext cx="6705599" cy="317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127000</wp:posOffset>
                </wp:positionV>
                <wp:extent cx="6705600" cy="1270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pBdr/>
        <w:spacing w:after="120" w:before="0" w:line="240" w:lineRule="auto"/>
        <w:contextualSpacing w:val="0"/>
        <w:rPr>
          <w:rFonts w:ascii="Arial" w:cs="Arial" w:eastAsia="Arial" w:hAnsi="Arial"/>
          <w:b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ADDRESS:      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139700</wp:posOffset>
                </wp:positionV>
                <wp:extent cx="67056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993200" y="3779682"/>
                          <a:ext cx="6705599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139700</wp:posOffset>
                </wp:positionV>
                <wp:extent cx="6705600" cy="12700"/>
                <wp:effectExtent b="0" l="0" r="0" t="0"/>
                <wp:wrapNone/>
                <wp:docPr id="1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pBdr/>
        <w:spacing w:after="120" w:before="0" w:line="240" w:lineRule="auto"/>
        <w:contextualSpacing w:val="0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CITY </w:t>
        <w:tab/>
        <w:t xml:space="preserve">      </w:t>
        <w:tab/>
        <w:tab/>
        <w:tab/>
        <w:tab/>
        <w:t xml:space="preserve">STATE </w:t>
        <w:tab/>
        <w:t xml:space="preserve">      </w:t>
        <w:tab/>
        <w:t xml:space="preserve">ZIP CODE      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667500" cy="25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012250" y="3766029"/>
                          <a:ext cx="6667500" cy="279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667500" cy="25400"/>
                <wp:effectExtent b="0" l="0" r="0" t="0"/>
                <wp:wrapNone/>
                <wp:docPr id="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pBdr/>
        <w:spacing w:after="120" w:before="0" w:line="240" w:lineRule="auto"/>
        <w:contextualSpacing w:val="0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PHONE       </w:t>
        <w:tab/>
        <w:tab/>
        <w:t xml:space="preserve">EMAIL </w:t>
        <w:tab/>
        <w:t xml:space="preserve">      </w:t>
        <w:tab/>
        <w:tab/>
        <w:tab/>
        <w:tab/>
        <w:t xml:space="preserve">WEBSITE      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139700</wp:posOffset>
                </wp:positionV>
                <wp:extent cx="67056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3200" y="3773967"/>
                          <a:ext cx="6705599" cy="1206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139700</wp:posOffset>
                </wp:positionV>
                <wp:extent cx="6705600" cy="12700"/>
                <wp:effectExtent b="0" l="0" r="0" t="0"/>
                <wp:wrapNone/>
                <wp:docPr id="1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6705600" cy="25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3200" y="3770792"/>
                          <a:ext cx="6705599" cy="1841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6705600" cy="25400"/>
                <wp:effectExtent b="0" l="0" r="0" t="0"/>
                <wp:wrapNone/>
                <wp:docPr id="1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b w:val="0"/>
          <w:smallCaps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PLEASE INDICATE THE LENGTH OF RUN YOU ARE PROPOSING, SEE WEBPAGE FOR DETAILED BREAKDOWN RATES AND SERVICES. (PLEASE NOTE: WE GIVE PRIORITY TO RUNS 3 NIGHTS OR LONGER)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3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trHeight w:val="9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8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203200" cy="20320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STANDARD PACKAGE (3 NIGHTS STARTING AT $2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00)     </w:t>
            </w:r>
            <w:r w:rsidDel="00000000" w:rsidR="00000000" w:rsidRPr="00000000">
              <w:drawing>
                <wp:inline distB="0" distT="0" distL="114300" distR="114300">
                  <wp:extent cx="203200" cy="203200"/>
                  <wp:effectExtent b="0" l="0" r="0" t="0"/>
                  <wp:docPr id="3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Multi-week run; indicate # of weeks__________.      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8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203200" cy="203200"/>
                  <wp:effectExtent b="0" l="0" r="0" t="0"/>
                  <wp:docPr id="5" name="image06.png"/>
                  <a:graphic>
                    <a:graphicData uri="http://schemas.openxmlformats.org/drawingml/2006/picture">
                      <pic:pic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4 NIGHTS (STARTING AT $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3000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)                                           </w:t>
            </w:r>
            <w:r w:rsidDel="00000000" w:rsidR="00000000" w:rsidRPr="00000000">
              <w:drawing>
                <wp:inline distB="0" distT="0" distL="114300" distR="114300">
                  <wp:extent cx="203200" cy="203200"/>
                  <wp:effectExtent b="0" l="0" r="0" t="0"/>
                  <wp:docPr id="4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Multi-week run; indicate # of weeks      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8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203200" cy="203200"/>
                  <wp:effectExtent b="0" l="0" r="0" t="0"/>
                  <wp:docPr id="6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1 OR 2 NIGHTS (LIMITED AVAILABILITY)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BELOW ARE THE AVAILABLE DATES IN OUR SEASON. PLEASE CIRCLE/HIGHLIGHT ALL WEEKENDS THAT WORK FOR YOUR PERFORMANCE (FOR 3 NIGHT RUNS FRI-SUN ARE THE ASSUMED EVENT DAYS).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08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2"/>
        <w:gridCol w:w="2772"/>
        <w:gridCol w:w="2772"/>
        <w:gridCol w:w="2772"/>
        <w:tblGridChange w:id="0">
          <w:tblGrid>
            <w:gridCol w:w="2772"/>
            <w:gridCol w:w="2772"/>
            <w:gridCol w:w="2772"/>
            <w:gridCol w:w="2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 25-27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Feb 1-3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Feb 8-10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Feb 15-17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Feb 22-24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 1-3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 8-10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 15-17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 22-24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 19-21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Apri 26-28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May 17-19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May 24-26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May 31-Jun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Jun 7-9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Jun 14-16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Jun 21-23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Jun 28-30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b w:val="0"/>
          <w:smallCaps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PLEASE BRIEFLY DESCRIBE YOUR ARTISTIC BACKGROUND AND THE WORK YOU INTEND TO PRESENT IF SELECTED FOR A CO-PRODUCTION. PLEASE LIST ANY MAJOR COLLABORATIONS. (300 WORDS MAX)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3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82"/>
        <w:tblGridChange w:id="0">
          <w:tblGrid>
            <w:gridCol w:w="11382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80" w:before="0" w:line="240" w:lineRule="auto"/>
        <w:ind w:right="86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80" w:before="0" w:line="240" w:lineRule="auto"/>
        <w:ind w:right="86"/>
        <w:contextualSpacing w:val="0"/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PLEASE INCLUDE A LINK TO AN ONLINE VIDEO OF YOUR WORK HERE (UP TO 5MIN, INCLUDE CUEING INSTRUCTIONS IF APPLICABLE):</w:t>
      </w:r>
    </w:p>
    <w:p w:rsidR="00000000" w:rsidDel="00000000" w:rsidP="00000000" w:rsidRDefault="00000000" w:rsidRPr="00000000">
      <w:pPr>
        <w:widowControl w:val="0"/>
        <w:pBdr/>
        <w:spacing w:after="80" w:before="0" w:line="240" w:lineRule="auto"/>
        <w:ind w:right="86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13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PLEASE DESCRIBE YOUR PAST EXPERIENCE IN PRODUCING EVENTS. (200 WORD MAX)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13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b w:val="0"/>
          <w:smallCaps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PLEASE OUTLINE, IN DETAIL, THE TECHNICAL NEEDS OF THE PROPOSED WORK.  IN ADDITION TO A DESCRIPTION OF BASIC LIGHTING AND SOUND NEEDS, PLEASE INCLUDE: LENGTH OF THE PIECE,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SET AND VIDEO NEEDS, RIGGING NEEDS, ETC. PLEASE LIST ALL OF YOUR TECHNICAL STAFF (300 WORD)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1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01"/>
        <w:tblGridChange w:id="0">
          <w:tblGrid>
            <w:gridCol w:w="11201"/>
          </w:tblGrid>
        </w:tblGridChange>
      </w:tblGrid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PLEASE PROVIDE A DESCRIPTION OF YOUR AUDIENCE/COMMUNITY AND PAST ATTENDANCE FIGURES (EXACT NUMBERS WHERE POSSIBLE).  DESCRIBE YOUR DESIRED AUDIENCE, AND YOUR CREATIVE STRATEGIES FOR REACHING BEYOND YOUR PREVIOUS AUDIENCE BASE. (200 WORD MAX)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13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PLEASE TELL US WHY YOU ARE INTERESTED IN PRESENTING YOUR WORK AT COUNTERPULSE. WHY COUNTERPULSE IN PARTICULAR, AND HOW WILL IT FURTHER YOUR ARTISTIC GROWTH? (200 WORD MAX)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13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  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8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80" w:line="240" w:lineRule="auto"/>
        <w:contextualSpacing w:val="0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szCs w:val="20"/>
          <w:vertAlign w:val="baseline"/>
          <w:rtl w:val="0"/>
        </w:rPr>
        <w:t xml:space="preserve">PERFORMANCE/EVENT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smallCaps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THE BELOW BUDGET CHART IS INTENDED TO HELP YOU ESTIMATE THE FEASIBILITY OF CO-PRODUCING WITH COUNTERPULSE.  THE ESTIMATED TICKET SALES WILL NOT DETERMINE YOUR ELIGIBILITY TO PARTICIPATE.  FOR YOUR OWN ACCOUNTING WE ENCOURAGE YOU TO BE REALISTIC ABOUT YOUR AUDIENCE DRAW.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15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"/>
        <w:gridCol w:w="3420"/>
        <w:gridCol w:w="1530"/>
        <w:gridCol w:w="5850"/>
        <w:tblGridChange w:id="0">
          <w:tblGrid>
            <w:gridCol w:w="738"/>
            <w:gridCol w:w="3420"/>
            <w:gridCol w:w="1530"/>
            <w:gridCol w:w="5850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ESTIMATED TICKET PRICE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(IN DOLLARS)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TICKET PRICES AT COUNTERPULSE GENERALLY RANGE FROM $12-25</w:t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ESTIMATED TICKET SALES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(IN DOLLARS)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6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SEATED CAPACITY IS 95, WITH ADDED FLOOR SEATING APPROX. 115 TOTAL.  TO CALCULATE: (TICKET PRICE) X (ESTIMATED ATTENDANCE) X (# OF NIGHTS) = ESTIMATED TICKET SALES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TOTAL PROJECT BUDGET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PLEASE INDICATE TOTAL EXPENSES FOR THE PROJECT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COUNTERPULSE CO-PRODUCTION FEE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mallCaps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$2200 for 3 night run; $2550 for 4 nights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1152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20"/>
        <w:tblGridChange w:id="0">
          <w:tblGrid>
            <w:gridCol w:w="11520"/>
          </w:tblGrid>
        </w:tblGridChange>
      </w:tblGrid>
      <w:tr>
        <w:trPr>
          <w:trHeight w:val="5180" w:hRule="atLeast"/>
        </w:trPr>
        <w:tc>
          <w:tcPr/>
          <w:p w:rsidR="00000000" w:rsidDel="00000000" w:rsidP="00000000" w:rsidRDefault="00000000" w:rsidRPr="00000000">
            <w:pPr>
              <w:pBdr/>
              <w:spacing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APPLICATION INSTRUCTIONS: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20" w:lineRule="auto"/>
              <w:ind w:left="78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Read the CounterPULSE Co-production webpage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20" w:lineRule="auto"/>
              <w:ind w:left="78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Complete Co-production Proposal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20" w:lineRule="auto"/>
              <w:ind w:left="78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Email proposal to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nick</w:t>
              </w:r>
            </w:hyperlink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@counterpulse.org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after="120" w:lineRule="auto"/>
              <w:ind w:left="150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Submit your application as an attachment in either MS Word or PDF format.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after="120" w:lineRule="auto"/>
              <w:ind w:left="150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Please save and submit your application document using the following labeling system: “FullName_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Spring2018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_CoProApp.doc”, e.g. JonSmith_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Spring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_CoProApp.doc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20" w:lineRule="auto"/>
              <w:ind w:left="78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Please do NOT submit any materials not requested in this application.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20" w:lineRule="auto"/>
              <w:ind w:left="78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Please do NOT send/deliver Application Form as hardcopies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20" w:lineRule="auto"/>
              <w:ind w:left="78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Hardcopies of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DVD/CD of work samples are accepted, but we prefer online links.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Hardcopy submission of work samples must be RECEIVED no later than 5pm on the date of the specified deadline.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Please send/deliver 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self-addressed envelope with return postage if you would like us to return your DVD/CD. Mail or deliver hard copies of WORK SAMPLE materials only (no printed application materials) to:  CounterPULSE, ATTN: Julie Phelps,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80 Turk St.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, San Francisco, CA 9410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120" w:before="0" w:line="240" w:lineRule="auto"/>
        <w:contextualSpacing w:val="0"/>
        <w:rPr>
          <w:rFonts w:ascii="Arial" w:cs="Arial" w:eastAsia="Arial" w:hAnsi="Arial"/>
          <w:b w:val="0"/>
          <w:smallCaps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20" w:before="0" w:line="240" w:lineRule="auto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u w:val="single"/>
          <w:vertAlign w:val="baseline"/>
          <w:rtl w:val="0"/>
        </w:rPr>
        <w:t xml:space="preserve">I HAVE READ THE COMPLETE APPLICATION INFORMATION INSTRUCTIONS ABOVE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1"/>
          <w:color w:val="000000"/>
          <w:sz w:val="20"/>
          <w:szCs w:val="20"/>
          <w:u w:val="single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u w:val="single"/>
          <w:vertAlign w:val="baseline"/>
          <w:rtl w:val="0"/>
        </w:rPr>
        <w:t xml:space="preserve"> ON THE COUNTERPULSE WEBSITE</w:t>
      </w: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. IF I AM APPLYING ON BEHALF OF A COMPANY OR COLLECTIVE, I ACKNOWLEDGE THAT I AM EMPOWERED BY THE COLLECTIVE TO MAKE THIS APPLICATION ON ITS BEHALF.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20" w:before="0" w:line="240" w:lineRule="auto"/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86"/>
        <w:contextualSpacing w:val="0"/>
        <w:rPr>
          <w:rFonts w:ascii="Arial" w:cs="Arial" w:eastAsia="Arial" w:hAnsi="Arial"/>
          <w:b w:val="0"/>
          <w:smallCaps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SIGNATURE </w:t>
      </w:r>
      <w:r w:rsidDel="00000000" w:rsidR="00000000" w:rsidRPr="00000000">
        <w:rPr>
          <w:rFonts w:ascii="Rambla" w:cs="Rambla" w:eastAsia="Rambla" w:hAnsi="Rambla"/>
          <w:b w:val="0"/>
          <w:color w:val="000000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smallCaps w:val="1"/>
          <w:color w:val="000000"/>
          <w:sz w:val="20"/>
          <w:szCs w:val="20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Rambla" w:cs="Rambla" w:eastAsia="Rambla" w:hAnsi="Rambla"/>
          <w:b w:val="0"/>
          <w:color w:val="000000"/>
          <w:sz w:val="20"/>
          <w:szCs w:val="20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668020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004630" y="3774920"/>
                          <a:ext cx="6682740" cy="101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6680200" cy="12700"/>
                <wp:effectExtent b="0" l="0" r="0" t="0"/>
                <wp:wrapNone/>
                <wp:docPr id="1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0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9" w:type="default"/>
      <w:pgSz w:h="15840" w:w="12240"/>
      <w:pgMar w:bottom="576" w:top="547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Ramb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left" w:pos="2354"/>
      </w:tabs>
      <w:spacing w:before="461" w:line="276" w:lineRule="auto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1"/>
      <w:bidiVisual w:val="0"/>
      <w:tblW w:w="1125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30"/>
      <w:gridCol w:w="7920"/>
      <w:tblGridChange w:id="0">
        <w:tblGrid>
          <w:gridCol w:w="3330"/>
          <w:gridCol w:w="7920"/>
        </w:tblGrid>
      </w:tblGridChange>
    </w:tblGrid>
    <w:tr>
      <w:trPr>
        <w:trHeight w:val="162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pBdr/>
            <w:contextualSpacing w:val="0"/>
            <w:jc w:val="center"/>
            <w:rPr/>
          </w:pPr>
          <w:r w:rsidDel="00000000" w:rsidR="00000000" w:rsidRPr="00000000">
            <w:drawing>
              <wp:inline distB="114300" distT="114300" distL="114300" distR="114300">
                <wp:extent cx="971550" cy="39556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95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/>
            <w:contextualSpacing w:val="0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     80 Turk St. </w:t>
          </w:r>
        </w:p>
        <w:p w:rsidR="00000000" w:rsidDel="00000000" w:rsidP="00000000" w:rsidRDefault="00000000" w:rsidRPr="00000000">
          <w:pPr>
            <w:pBdr/>
            <w:contextualSpacing w:val="0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     San Francisco, CA 94102</w:t>
          </w:r>
        </w:p>
        <w:p w:rsidR="00000000" w:rsidDel="00000000" w:rsidP="00000000" w:rsidRDefault="00000000" w:rsidRPr="00000000">
          <w:pPr>
            <w:pBdr/>
            <w:contextualSpacing w:val="0"/>
            <w:jc w:val="center"/>
            <w:rPr/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     415-626-2060 • info@CounterPulse.org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pBdr/>
            <w:contextualSpacing w:val="0"/>
            <w:jc w:val="right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CounterPulse Co-Production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/>
            <w:contextualSpacing w:val="0"/>
            <w:jc w:val="right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Proposal for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Spring 2018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/>
            <w:contextualSpacing w:val="0"/>
            <w:jc w:val="right"/>
            <w:rPr>
              <w:rFonts w:ascii="Arial" w:cs="Arial" w:eastAsia="Arial" w:hAnsi="Arial"/>
              <w:b w:val="1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Deadline: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June 13th by 11:50pm</w:t>
          </w:r>
        </w:p>
      </w:tc>
    </w:tr>
  </w:tbl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80" w:firstLine="4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1.png"/><Relationship Id="rId10" Type="http://schemas.openxmlformats.org/officeDocument/2006/relationships/image" Target="media/image18.png"/><Relationship Id="rId13" Type="http://schemas.openxmlformats.org/officeDocument/2006/relationships/image" Target="media/image06.png"/><Relationship Id="rId12" Type="http://schemas.openxmlformats.org/officeDocument/2006/relationships/image" Target="media/image0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0.png"/><Relationship Id="rId15" Type="http://schemas.openxmlformats.org/officeDocument/2006/relationships/image" Target="media/image08.png"/><Relationship Id="rId14" Type="http://schemas.openxmlformats.org/officeDocument/2006/relationships/image" Target="media/image05.png"/><Relationship Id="rId17" Type="http://schemas.openxmlformats.org/officeDocument/2006/relationships/hyperlink" Target="mailto:nick@counterpulse.org" TargetMode="External"/><Relationship Id="rId16" Type="http://schemas.openxmlformats.org/officeDocument/2006/relationships/hyperlink" Target="mailto:nick@counterpulse.org" TargetMode="External"/><Relationship Id="rId5" Type="http://schemas.openxmlformats.org/officeDocument/2006/relationships/image" Target="media/image12.png"/><Relationship Id="rId19" Type="http://schemas.openxmlformats.org/officeDocument/2006/relationships/header" Target="header1.xml"/><Relationship Id="rId6" Type="http://schemas.openxmlformats.org/officeDocument/2006/relationships/image" Target="media/image10.png"/><Relationship Id="rId18" Type="http://schemas.openxmlformats.org/officeDocument/2006/relationships/image" Target="media/image22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mbla-regular.ttf"/><Relationship Id="rId2" Type="http://schemas.openxmlformats.org/officeDocument/2006/relationships/font" Target="fonts/Rambla-bold.ttf"/><Relationship Id="rId3" Type="http://schemas.openxmlformats.org/officeDocument/2006/relationships/font" Target="fonts/Rambla-italic.ttf"/><Relationship Id="rId4" Type="http://schemas.openxmlformats.org/officeDocument/2006/relationships/font" Target="fonts/Rambl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